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spacing w:before="100" w:after="100"/>
        <w:jc w:val="left"/>
        <w:outlineLvl w:val="1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36"/>
          <w:szCs w:val="36"/>
        </w:rPr>
      </w:pPr>
      <w:r>
        <w:rPr>
          <w:rFonts w:ascii="Microsoft JhengHei" w:cs="Microsoft JhengHei" w:hAnsi="Microsoft JhengHei" w:eastAsia="Microsoft JhengHei"/>
          <w:b w:val="1"/>
          <w:bCs w:val="1"/>
          <w:kern w:val="0"/>
          <w:sz w:val="36"/>
          <w:szCs w:val="36"/>
          <w:rtl w:val="0"/>
          <w:lang w:val="ja-JP" w:eastAsia="ja-JP"/>
        </w:rPr>
        <w:t>营业许</w:t>
      </w:r>
      <w:r>
        <w:rPr>
          <w:rFonts w:ascii="游ゴシック Light" w:cs="游ゴシック Light" w:hAnsi="游ゴシック Light" w:eastAsia="游ゴシック Light"/>
          <w:b w:val="1"/>
          <w:bCs w:val="1"/>
          <w:kern w:val="0"/>
          <w:sz w:val="36"/>
          <w:szCs w:val="36"/>
          <w:rtl w:val="0"/>
          <w:lang w:val="ja-JP" w:eastAsia="ja-JP"/>
        </w:rPr>
        <w:t>可</w:t>
      </w:r>
      <w:r>
        <w:rPr>
          <w:rFonts w:ascii="Microsoft JhengHei" w:cs="Microsoft JhengHei" w:hAnsi="Microsoft JhengHei" w:eastAsia="Microsoft JhengHei"/>
          <w:b w:val="1"/>
          <w:bCs w:val="1"/>
          <w:kern w:val="0"/>
          <w:sz w:val="36"/>
          <w:szCs w:val="36"/>
          <w:rtl w:val="0"/>
          <w:lang w:val="ja-JP" w:eastAsia="ja-JP"/>
        </w:rPr>
        <w:t>协议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株式会社カムイ（以下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简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称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“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甲方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”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）与＿＿＿＿＿＿＿＿（以下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简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称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“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乙方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”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）就甲方管理的卡姆伊御坂滑雪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场设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施使用事宜，达成如下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协议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5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1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条（目的）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甲方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许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可乙方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为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开展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单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板滑雪教学使用室内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U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型池。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6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2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条（期</w:t>
      </w:r>
      <w:r>
        <w:rPr>
          <w:rFonts w:ascii="Microsoft JhengHei" w:cs="Microsoft JhengHei" w:hAnsi="Microsoft JhengHei" w:eastAsia="Microsoft JhengHei"/>
          <w:b w:val="1"/>
          <w:bCs w:val="1"/>
          <w:kern w:val="0"/>
          <w:sz w:val="27"/>
          <w:szCs w:val="27"/>
          <w:rtl w:val="0"/>
          <w:lang w:val="ja-JP" w:eastAsia="ja-JP"/>
        </w:rPr>
        <w:t>间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自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2026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年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4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月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29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日至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2026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年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12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月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6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日，不予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续约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7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3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条（使用</w:t>
      </w:r>
      <w:r>
        <w:rPr>
          <w:rFonts w:ascii="Microsoft JhengHei" w:cs="Microsoft JhengHei" w:hAnsi="Microsoft JhengHei" w:eastAsia="Microsoft JhengHei"/>
          <w:b w:val="1"/>
          <w:bCs w:val="1"/>
          <w:kern w:val="0"/>
          <w:sz w:val="27"/>
          <w:szCs w:val="27"/>
          <w:rtl w:val="0"/>
          <w:lang w:val="ja-JP" w:eastAsia="ja-JP"/>
        </w:rPr>
        <w:t>时间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乙方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应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在以下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时间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段内开展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课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程。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1st Time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　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9:00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～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13:00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2nd Time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　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13:30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～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17:30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8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4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</w:t>
      </w:r>
      <w:r>
        <w:rPr>
          <w:rFonts w:ascii="Microsoft JhengHei" w:cs="Microsoft JhengHei" w:hAnsi="Microsoft JhengHei" w:eastAsia="Microsoft JhengHei"/>
          <w:b w:val="1"/>
          <w:bCs w:val="1"/>
          <w:kern w:val="0"/>
          <w:sz w:val="27"/>
          <w:szCs w:val="27"/>
          <w:rtl w:val="0"/>
          <w:lang w:val="ja-JP" w:eastAsia="ja-JP"/>
        </w:rPr>
        <w:t>费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用）</w:t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乙方按每名学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员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每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时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段向甲方支付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2,000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日元。</w:t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乙方（含教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练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）每人每天向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GSD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株式会社支付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en-US"/>
        </w:rPr>
        <w:t>3,300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日元管理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费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。</w:t>
      </w:r>
    </w:p>
    <w:p>
      <w:pPr>
        <w:pStyle w:val="Normal.0"/>
        <w:widowControl w:val="1"/>
        <w:numPr>
          <w:ilvl w:val="0"/>
          <w:numId w:val="2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上述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费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用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在每个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时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段开始前支付。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29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5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条（使用条件）</w:t>
      </w:r>
    </w:p>
    <w:p>
      <w:pPr>
        <w:pStyle w:val="Normal.0"/>
        <w:widowControl w:val="1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学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员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需另行向甲方支付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设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施使用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费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。</w:t>
      </w:r>
    </w:p>
    <w:p>
      <w:pPr>
        <w:pStyle w:val="Normal.0"/>
        <w:widowControl w:val="1"/>
        <w:numPr>
          <w:ilvl w:val="0"/>
          <w:numId w:val="4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乙方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须让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学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员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佩戴可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识别标识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（如背心）。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0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6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条（遵守事</w:t>
      </w:r>
      <w:r>
        <w:rPr>
          <w:rFonts w:ascii="Microsoft JhengHei" w:cs="Microsoft JhengHei" w:hAnsi="Microsoft JhengHei" w:eastAsia="Microsoft JhengHei"/>
          <w:b w:val="1"/>
          <w:bCs w:val="1"/>
          <w:kern w:val="0"/>
          <w:sz w:val="27"/>
          <w:szCs w:val="27"/>
          <w:rtl w:val="0"/>
          <w:lang w:val="ja-JP" w:eastAsia="ja-JP"/>
        </w:rPr>
        <w:t>项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）</w:t>
      </w:r>
    </w:p>
    <w:p>
      <w:pPr>
        <w:pStyle w:val="Normal.0"/>
        <w:widowControl w:val="1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仅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限用于教学活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动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。</w:t>
      </w:r>
    </w:p>
    <w:p>
      <w:pPr>
        <w:pStyle w:val="Normal.0"/>
        <w:widowControl w:val="1"/>
        <w:numPr>
          <w:ilvl w:val="0"/>
          <w:numId w:val="6"/>
        </w:numPr>
        <w:bidi w:val="0"/>
        <w:spacing w:before="100" w:after="100"/>
        <w:ind w:right="0"/>
        <w:jc w:val="left"/>
        <w:rPr>
          <w:rFonts w:ascii="ＭＳ Ｐゴシック" w:cs="ＭＳ Ｐゴシック" w:hAnsi="ＭＳ Ｐゴシック" w:eastAsia="ＭＳ Ｐゴシック"/>
          <w:sz w:val="24"/>
          <w:szCs w:val="24"/>
          <w:rtl w:val="0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乙方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须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遵守甲方指示。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1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7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</w:t>
      </w:r>
      <w:r>
        <w:rPr>
          <w:rFonts w:ascii="Microsoft JhengHei" w:cs="Microsoft JhengHei" w:hAnsi="Microsoft JhengHei" w:eastAsia="Microsoft JhengHei"/>
          <w:b w:val="1"/>
          <w:bCs w:val="1"/>
          <w:kern w:val="0"/>
          <w:sz w:val="27"/>
          <w:szCs w:val="27"/>
          <w:rtl w:val="0"/>
          <w:lang w:val="ja-JP" w:eastAsia="ja-JP"/>
        </w:rPr>
        <w:t>责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任）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因乙方故意或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过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失引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发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的事故或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纠纷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，由乙方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负责处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理。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2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3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8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条（解除）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如乙方出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现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以下情况，甲方可立即解除合同：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・未支付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费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用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・虚假申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报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扰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乱秩序行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为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・其他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违约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行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为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3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4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outlineLvl w:val="2"/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</w:rPr>
      </w:pP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第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en-US"/>
        </w:rPr>
        <w:t>9</w:t>
      </w:r>
      <w:r>
        <w:rPr>
          <w:rFonts w:ascii="ＭＳ Ｐゴシック" w:cs="ＭＳ Ｐゴシック" w:hAnsi="ＭＳ Ｐゴシック" w:eastAsia="ＭＳ Ｐゴシック"/>
          <w:b w:val="1"/>
          <w:bCs w:val="1"/>
          <w:kern w:val="0"/>
          <w:sz w:val="27"/>
          <w:szCs w:val="27"/>
          <w:rtl w:val="0"/>
          <w:lang w:val="ja-JP" w:eastAsia="ja-JP"/>
        </w:rPr>
        <w:t>条（保密）</w: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乙方不得向第三方披露本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协议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内容。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4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5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本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协议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自</w:t>
      </w:r>
      <w:r>
        <w:rPr>
          <w:rFonts w:ascii="Microsoft JhengHei" w:cs="Microsoft JhengHei" w:hAnsi="Microsoft JhengHei" w:eastAsia="Microsoft JhengHei"/>
          <w:kern w:val="0"/>
          <w:sz w:val="24"/>
          <w:szCs w:val="24"/>
          <w:rtl w:val="0"/>
          <w:lang w:val="ja-JP" w:eastAsia="ja-JP"/>
        </w:rPr>
        <w:t>签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署即生效，原件由甲方保管。</w:t>
      </w:r>
    </w:p>
    <w:p>
      <w:pPr>
        <w:pStyle w:val="Normal.0"/>
        <w:widowControl w:val="1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  <mc:AlternateContent>
          <mc:Choice Requires="wps">
            <w:drawing xmlns:a="http://schemas.openxmlformats.org/drawingml/2006/main">
              <wp:inline distT="0" distB="0" distL="0" distR="0">
                <wp:extent cx="5396103" cy="17296"/>
                <wp:effectExtent l="0" t="0" r="0" b="0"/>
                <wp:docPr id="1073741835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103" cy="17296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6" style="visibility:visible;width:424.9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widowControl w:val="1"/>
        <w:spacing w:before="100" w:after="100"/>
        <w:jc w:val="left"/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ja-JP" w:eastAsia="ja-JP"/>
        </w:rPr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令和　　年　　月　　日</w:t>
      </w:r>
    </w:p>
    <w:p>
      <w:pPr>
        <w:pStyle w:val="Normal.0"/>
        <w:widowControl w:val="1"/>
        <w:spacing w:before="100" w:after="100"/>
        <w:jc w:val="left"/>
      </w:pP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（乙方）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地址：＿＿＿＿＿＿＿＿＿＿＿＿＿＿＿＿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lang w:val="en-US"/>
        </w:rPr>
        <w:br w:type="textWrapping"/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  <w:rtl w:val="0"/>
          <w:lang w:val="ja-JP" w:eastAsia="ja-JP"/>
        </w:rPr>
        <w:t>姓名：＿＿＿＿＿＿＿＿＿＿＿＿＿＿＿＿</w:t>
      </w:r>
      <w:r>
        <w:rPr>
          <w:rFonts w:ascii="ＭＳ Ｐゴシック" w:cs="ＭＳ Ｐゴシック" w:hAnsi="ＭＳ Ｐゴシック" w:eastAsia="ＭＳ Ｐゴシック"/>
          <w:kern w:val="0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游明朝">
    <w:charset w:val="00"/>
    <w:family w:val="roman"/>
    <w:pitch w:val="default"/>
  </w:font>
  <w:font w:name="Microsoft JhengHei">
    <w:charset w:val="00"/>
    <w:family w:val="roman"/>
    <w:pitch w:val="default"/>
  </w:font>
  <w:font w:name="游ゴシック Light">
    <w:charset w:val="00"/>
    <w:family w:val="roman"/>
    <w:pitch w:val="default"/>
  </w:font>
  <w:font w:name="ＭＳ Ｐゴシック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読み込んだスタイル1"/>
  </w:abstractNum>
  <w:abstractNum w:abstractNumId="1">
    <w:multiLevelType w:val="hybridMultilevel"/>
    <w:styleLink w:val="読み込んだスタイル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読み込んだスタイル2"/>
  </w:abstractNum>
  <w:abstractNum w:abstractNumId="3">
    <w:multiLevelType w:val="hybridMultilevel"/>
    <w:styleLink w:val="読み込んだスタイル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読み込んだスタイル3"/>
  </w:abstractNum>
  <w:abstractNum w:abstractNumId="5">
    <w:multiLevelType w:val="hybridMultilevel"/>
    <w:styleLink w:val="読み込んだスタイル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游明朝" w:cs="游明朝" w:hAnsi="游明朝" w:eastAsia="游明朝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読み込んだスタイル1">
    <w:name w:val="読み込んだスタイル1"/>
    <w:pPr>
      <w:numPr>
        <w:numId w:val="1"/>
      </w:numPr>
    </w:pPr>
  </w:style>
  <w:style w:type="numbering" w:styleId="読み込んだスタイル2">
    <w:name w:val="読み込んだスタイル2"/>
    <w:pPr>
      <w:numPr>
        <w:numId w:val="3"/>
      </w:numPr>
    </w:pPr>
  </w:style>
  <w:style w:type="numbering" w:styleId="読み込んだスタイル3">
    <w:name w:val="読み込んだスタイル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